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80" w:rsidRDefault="006B6C07">
      <w:r>
        <w:t>Tisa ( taxus baccata ) . Tisa este una dintre cele mai vechi specii de arbore din România, fiind foarte răspândită în trecut dar acum este declarată specie ocrotita. Tisa poate ajunge la o înălțime  de cca 15-20 metri și un diametru de 3 metri . Deseoroi rămâne în stare de arbust.</w:t>
      </w:r>
    </w:p>
    <w:p w:rsidR="006B6C07" w:rsidRDefault="006B6C07">
      <w:r>
        <w:rPr>
          <w:noProof/>
          <w:lang w:eastAsia="ro-RO"/>
        </w:rPr>
        <w:drawing>
          <wp:inline distT="0" distB="0" distL="0" distR="0">
            <wp:extent cx="5760720" cy="3602159"/>
            <wp:effectExtent l="19050" t="0" r="0" b="0"/>
            <wp:docPr id="1" name="Picture 1" descr="C:\Users\User\Documents\tisa lem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tisa lemn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2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6C07" w:rsidSect="00F1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B6C07"/>
    <w:rsid w:val="004E5E4B"/>
    <w:rsid w:val="006B6C07"/>
    <w:rsid w:val="00F1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C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243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2018-04-19T05:27:00Z</dcterms:created>
  <dcterms:modified xsi:type="dcterms:W3CDTF">2018-04-19T05:35:00Z</dcterms:modified>
</cp:coreProperties>
</file>